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4"/>
          <w:szCs w:val="24"/>
          <w:rtl w:val="0"/>
        </w:rPr>
        <w:t xml:space="preserve">Platanomelón y another trabajan </w:t>
      </w:r>
      <w:r w:rsidDel="00000000" w:rsidR="00000000" w:rsidRPr="00000000">
        <w:rPr>
          <w:rFonts w:ascii="Open Sans" w:cs="Open Sans" w:eastAsia="Open Sans" w:hAnsi="Open Sans"/>
          <w:b w:val="1"/>
          <w:sz w:val="24"/>
          <w:szCs w:val="24"/>
          <w:rtl w:val="0"/>
        </w:rPr>
        <w:t xml:space="preserve">de la mano</w:t>
      </w:r>
      <w:r w:rsidDel="00000000" w:rsidR="00000000" w:rsidRPr="00000000">
        <w:rPr>
          <w:rFonts w:ascii="Open Sans" w:cs="Open Sans" w:eastAsia="Open Sans" w:hAnsi="Open Sans"/>
          <w:b w:val="1"/>
          <w:sz w:val="24"/>
          <w:szCs w:val="24"/>
          <w:rtl w:val="0"/>
        </w:rPr>
        <w:t xml:space="preserve"> para darle visibilidad a la revolución de la educación sexual</w:t>
      </w:r>
      <w:r w:rsidDel="00000000" w:rsidR="00000000" w:rsidRPr="00000000">
        <w:rPr>
          <w:rFonts w:ascii="Open Sans" w:cs="Open Sans" w:eastAsia="Open Sans" w:hAnsi="Open Sans"/>
          <w:b w:val="1"/>
          <w:sz w:val="28"/>
          <w:szCs w:val="28"/>
          <w:rtl w:val="0"/>
        </w:rPr>
        <w:t xml:space="preserve"> </w:t>
      </w:r>
    </w:p>
    <w:p w:rsidR="00000000" w:rsidDel="00000000" w:rsidP="00000000" w:rsidRDefault="00000000" w:rsidRPr="00000000" w14:paraId="00000003">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15 de febrero de 2022</w:t>
      </w:r>
      <w:r w:rsidDel="00000000" w:rsidR="00000000" w:rsidRPr="00000000">
        <w:rPr>
          <w:rFonts w:ascii="Open Sans" w:cs="Open Sans" w:eastAsia="Open Sans" w:hAnsi="Open Sans"/>
          <w:rtl w:val="0"/>
        </w:rPr>
        <w:t xml:space="preserve"> — A partir del mes de febrero, </w:t>
      </w:r>
      <w:r w:rsidDel="00000000" w:rsidR="00000000" w:rsidRPr="00000000">
        <w:rPr>
          <w:rFonts w:ascii="Open Sans" w:cs="Open Sans" w:eastAsia="Open Sans" w:hAnsi="Open Sans"/>
          <w:b w:val="1"/>
          <w:i w:val="1"/>
          <w:rtl w:val="0"/>
        </w:rPr>
        <w:t xml:space="preserve">another</w:t>
      </w:r>
      <w:r w:rsidDel="00000000" w:rsidR="00000000" w:rsidRPr="00000000">
        <w:rPr>
          <w:rFonts w:ascii="Open Sans" w:cs="Open Sans" w:eastAsia="Open Sans" w:hAnsi="Open Sans"/>
          <w:rtl w:val="0"/>
        </w:rPr>
        <w:t xml:space="preserve"> </w:t>
      </w:r>
      <w:r w:rsidDel="00000000" w:rsidR="00000000" w:rsidRPr="00000000">
        <w:rPr>
          <w:rFonts w:ascii="Open Sans SemiBold" w:cs="Open Sans SemiBold" w:eastAsia="Open Sans SemiBold" w:hAnsi="Open Sans SemiBold"/>
          <w:rtl w:val="0"/>
        </w:rPr>
        <w:t xml:space="preserve">será la agencia de comunicación estratégica de Platanomelón</w:t>
      </w:r>
      <w:r w:rsidDel="00000000" w:rsidR="00000000" w:rsidRPr="00000000">
        <w:rPr>
          <w:rFonts w:ascii="Open Sans" w:cs="Open Sans" w:eastAsia="Open Sans" w:hAnsi="Open Sans"/>
          <w:rtl w:val="0"/>
        </w:rPr>
        <w:t xml:space="preserve">, la marca de juguetes eróticos online líder en México. </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rPr>
      </w:pPr>
      <w:hyperlink r:id="rId6">
        <w:r w:rsidDel="00000000" w:rsidR="00000000" w:rsidRPr="00000000">
          <w:rPr>
            <w:rFonts w:ascii="Open Sans" w:cs="Open Sans" w:eastAsia="Open Sans" w:hAnsi="Open Sans"/>
            <w:b w:val="1"/>
            <w:color w:val="1155cc"/>
            <w:u w:val="single"/>
            <w:rtl w:val="0"/>
          </w:rPr>
          <w:t xml:space="preserve">Platanomelón</w:t>
        </w:r>
      </w:hyperlink>
      <w:r w:rsidDel="00000000" w:rsidR="00000000" w:rsidRPr="00000000">
        <w:rPr>
          <w:rFonts w:ascii="Open Sans" w:cs="Open Sans" w:eastAsia="Open Sans" w:hAnsi="Open Sans"/>
          <w:rtl w:val="0"/>
        </w:rPr>
        <w:t xml:space="preserve"> llegó al país en julio del 2020 con su gran portafolio de productos debajo del brazo: es la </w:t>
      </w:r>
      <w:r w:rsidDel="00000000" w:rsidR="00000000" w:rsidRPr="00000000">
        <w:rPr>
          <w:rFonts w:ascii="Open Sans SemiBold" w:cs="Open Sans SemiBold" w:eastAsia="Open Sans SemiBold" w:hAnsi="Open Sans SemiBold"/>
          <w:rtl w:val="0"/>
        </w:rPr>
        <w:t xml:space="preserve">marca de juguetes eróticos en línea que brinda todas las herramientas necesarias para disfrutar una vida sexual plena, divertida y para romper tabúes en torno a la sexualidad</w:t>
      </w:r>
      <w:r w:rsidDel="00000000" w:rsidR="00000000" w:rsidRPr="00000000">
        <w:rPr>
          <w:rFonts w:ascii="Open Sans" w:cs="Open Sans" w:eastAsia="Open Sans" w:hAnsi="Open Sans"/>
          <w:rtl w:val="0"/>
        </w:rPr>
        <w:t xml:space="preserve">, así como compartir información diversa y de valor.</w:t>
      </w:r>
    </w:p>
    <w:p w:rsidR="00000000" w:rsidDel="00000000" w:rsidP="00000000" w:rsidRDefault="00000000" w:rsidRPr="00000000" w14:paraId="0000000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jc w:val="both"/>
        <w:rPr>
          <w:rFonts w:ascii="Open Sans" w:cs="Open Sans" w:eastAsia="Open Sans" w:hAnsi="Open Sans"/>
        </w:rPr>
      </w:pPr>
      <w:r w:rsidDel="00000000" w:rsidR="00000000" w:rsidRPr="00000000">
        <w:rPr>
          <w:rFonts w:ascii="Open Sans" w:cs="Open Sans" w:eastAsia="Open Sans" w:hAnsi="Open Sans"/>
          <w:rtl w:val="0"/>
        </w:rPr>
        <w:t xml:space="preserve">Comprendiendo el cambio en la sociedad y los retos que esto implica, la diversión, el juego y el placer encuentran un equilibrio perfecto tanto en los </w:t>
      </w:r>
      <w:r w:rsidDel="00000000" w:rsidR="00000000" w:rsidRPr="00000000">
        <w:rPr>
          <w:rFonts w:ascii="Open Sans SemiBold" w:cs="Open Sans SemiBold" w:eastAsia="Open Sans SemiBold" w:hAnsi="Open Sans SemiBold"/>
          <w:rtl w:val="0"/>
        </w:rPr>
        <w:t xml:space="preserve">productos diseñados y desarrollados 100% por sexólogas y especialistas de Platanomelón,</w:t>
      </w:r>
      <w:r w:rsidDel="00000000" w:rsidR="00000000" w:rsidRPr="00000000">
        <w:rPr>
          <w:rFonts w:ascii="Open Sans" w:cs="Open Sans" w:eastAsia="Open Sans" w:hAnsi="Open Sans"/>
          <w:rtl w:val="0"/>
        </w:rPr>
        <w:t xml:space="preserve"> así como en la información profesional y cercana que comparten a través de su </w:t>
      </w:r>
      <w:hyperlink r:id="rId7">
        <w:r w:rsidDel="00000000" w:rsidR="00000000" w:rsidRPr="00000000">
          <w:rPr>
            <w:rFonts w:ascii="Open Sans" w:cs="Open Sans" w:eastAsia="Open Sans" w:hAnsi="Open Sans"/>
            <w:color w:val="1155cc"/>
            <w:u w:val="single"/>
            <w:rtl w:val="0"/>
          </w:rPr>
          <w:t xml:space="preserve">comunidad digital</w:t>
        </w:r>
      </w:hyperlink>
      <w:r w:rsidDel="00000000" w:rsidR="00000000" w:rsidRPr="00000000">
        <w:rPr>
          <w:rFonts w:ascii="Open Sans" w:cs="Open Sans" w:eastAsia="Open Sans" w:hAnsi="Open Sans"/>
          <w:rtl w:val="0"/>
        </w:rPr>
        <w:t xml:space="preserve"> que ya cuenta con más de 500 mil personas en sus diferentes redes sociales.</w:t>
      </w:r>
    </w:p>
    <w:p w:rsidR="00000000" w:rsidDel="00000000" w:rsidP="00000000" w:rsidRDefault="00000000" w:rsidRPr="00000000" w14:paraId="0000000A">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highlight w:val="white"/>
        </w:rPr>
      </w:pPr>
      <w:r w:rsidDel="00000000" w:rsidR="00000000" w:rsidRPr="00000000">
        <w:rPr>
          <w:rFonts w:ascii="Open Sans SemiBold" w:cs="Open Sans SemiBold" w:eastAsia="Open Sans SemiBold" w:hAnsi="Open Sans SemiBold"/>
          <w:rtl w:val="0"/>
        </w:rPr>
        <w:t xml:space="preserve">Ambas empresas coinciden en que la diversidad, el respeto y la inclusión son temas sumamente importantes para la sociedad</w:t>
      </w:r>
      <w:r w:rsidDel="00000000" w:rsidR="00000000" w:rsidRPr="00000000">
        <w:rPr>
          <w:rFonts w:ascii="Open Sans" w:cs="Open Sans" w:eastAsia="Open Sans" w:hAnsi="Open Sans"/>
          <w:rtl w:val="0"/>
        </w:rPr>
        <w:t xml:space="preserve"> y el desarrollo de las personas tanto en su vida personal como profesional, además comparten el objetivo de</w:t>
      </w:r>
      <w:r w:rsidDel="00000000" w:rsidR="00000000" w:rsidRPr="00000000">
        <w:rPr>
          <w:rFonts w:ascii="Open Sans" w:cs="Open Sans" w:eastAsia="Open Sans" w:hAnsi="Open Sans"/>
          <w:highlight w:val="white"/>
          <w:rtl w:val="0"/>
        </w:rPr>
        <w:t xml:space="preserve"> transmitir un mensaje inclusivo y empático sobre la salud sexual y emocional, potenciando el autoconocimiento y la autoestima. </w:t>
      </w:r>
    </w:p>
    <w:p w:rsidR="00000000" w:rsidDel="00000000" w:rsidP="00000000" w:rsidRDefault="00000000" w:rsidRPr="00000000" w14:paraId="0000000C">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highlight w:val="white"/>
        </w:rPr>
      </w:pPr>
      <w:r w:rsidDel="00000000" w:rsidR="00000000" w:rsidRPr="00000000">
        <w:rPr>
          <w:rFonts w:ascii="Open Sans" w:cs="Open Sans" w:eastAsia="Open Sans" w:hAnsi="Open Sans"/>
          <w:i w:val="1"/>
          <w:highlight w:val="white"/>
          <w:rtl w:val="0"/>
        </w:rPr>
        <w:t xml:space="preserve">“Trabajar en conjunto con Platanomelón es un gran logro para </w:t>
      </w:r>
      <w:r w:rsidDel="00000000" w:rsidR="00000000" w:rsidRPr="00000000">
        <w:rPr>
          <w:rFonts w:ascii="Open Sans" w:cs="Open Sans" w:eastAsia="Open Sans" w:hAnsi="Open Sans"/>
          <w:b w:val="1"/>
          <w:i w:val="1"/>
          <w:highlight w:val="white"/>
          <w:rtl w:val="0"/>
        </w:rPr>
        <w:t xml:space="preserve">another</w:t>
      </w:r>
      <w:r w:rsidDel="00000000" w:rsidR="00000000" w:rsidRPr="00000000">
        <w:rPr>
          <w:rFonts w:ascii="Open Sans" w:cs="Open Sans" w:eastAsia="Open Sans" w:hAnsi="Open Sans"/>
          <w:i w:val="1"/>
          <w:highlight w:val="white"/>
          <w:rtl w:val="0"/>
        </w:rPr>
        <w:t xml:space="preserve">, ya que siempre estamos buscando sumar valor a la comunicación estratégica de diversas marcas e industrias. Este nuevo reto nos emociona y nos mantiene en el camino del aprendizaje continuo que, sin duda, revolucionará la manera en la </w:t>
      </w:r>
      <w:r w:rsidDel="00000000" w:rsidR="00000000" w:rsidRPr="00000000">
        <w:rPr>
          <w:rFonts w:ascii="Open Sans" w:cs="Open Sans" w:eastAsia="Open Sans" w:hAnsi="Open Sans"/>
          <w:i w:val="1"/>
          <w:highlight w:val="white"/>
          <w:rtl w:val="0"/>
        </w:rPr>
        <w:t xml:space="preserve">difundiremos</w:t>
      </w:r>
      <w:r w:rsidDel="00000000" w:rsidR="00000000" w:rsidRPr="00000000">
        <w:rPr>
          <w:rFonts w:ascii="Open Sans" w:cs="Open Sans" w:eastAsia="Open Sans" w:hAnsi="Open Sans"/>
          <w:i w:val="1"/>
          <w:highlight w:val="white"/>
          <w:rtl w:val="0"/>
        </w:rPr>
        <w:t xml:space="preserve"> temas que necesitan ser hablados abiertamente desde una voz profesional y experta como la de Platanomelón”</w:t>
      </w:r>
      <w:r w:rsidDel="00000000" w:rsidR="00000000" w:rsidRPr="00000000">
        <w:rPr>
          <w:rFonts w:ascii="Open Sans" w:cs="Open Sans" w:eastAsia="Open Sans" w:hAnsi="Open Sans"/>
          <w:highlight w:val="white"/>
          <w:rtl w:val="0"/>
        </w:rPr>
        <w:t xml:space="preserve">, comentó Jaspar Eyears, CEO de </w:t>
      </w:r>
      <w:r w:rsidDel="00000000" w:rsidR="00000000" w:rsidRPr="00000000">
        <w:rPr>
          <w:rFonts w:ascii="Open Sans" w:cs="Open Sans" w:eastAsia="Open Sans" w:hAnsi="Open Sans"/>
          <w:b w:val="1"/>
          <w:i w:val="1"/>
          <w:highlight w:val="white"/>
          <w:rtl w:val="0"/>
        </w:rPr>
        <w:t xml:space="preserve">another</w:t>
      </w: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0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rPr>
      </w:pPr>
      <w:r w:rsidDel="00000000" w:rsidR="00000000" w:rsidRPr="00000000">
        <w:rPr>
          <w:rFonts w:ascii="Open Sans" w:cs="Open Sans" w:eastAsia="Open Sans" w:hAnsi="Open Sans"/>
          <w:rtl w:val="0"/>
        </w:rPr>
        <w:t xml:space="preserve">En </w:t>
      </w:r>
      <w:hyperlink r:id="rId8">
        <w:r w:rsidDel="00000000" w:rsidR="00000000" w:rsidRPr="00000000">
          <w:rPr>
            <w:rFonts w:ascii="Open Sans" w:cs="Open Sans" w:eastAsia="Open Sans" w:hAnsi="Open Sans"/>
            <w:b w:val="1"/>
            <w:i w:val="1"/>
            <w:color w:val="1155cc"/>
            <w:u w:val="single"/>
            <w:rtl w:val="0"/>
          </w:rPr>
          <w:t xml:space="preserve">another</w:t>
        </w:r>
      </w:hyperlink>
      <w:r w:rsidDel="00000000" w:rsidR="00000000" w:rsidRPr="00000000">
        <w:rPr>
          <w:rFonts w:ascii="Open Sans" w:cs="Open Sans" w:eastAsia="Open Sans" w:hAnsi="Open Sans"/>
          <w:rtl w:val="0"/>
        </w:rPr>
        <w:t xml:space="preserve"> han creado una estrategia de comunicación y posicionamiento de la marca </w:t>
      </w:r>
      <w:r w:rsidDel="00000000" w:rsidR="00000000" w:rsidRPr="00000000">
        <w:rPr>
          <w:rFonts w:ascii="Open Sans SemiBold" w:cs="Open Sans SemiBold" w:eastAsia="Open Sans SemiBold" w:hAnsi="Open Sans SemiBold"/>
          <w:rtl w:val="0"/>
        </w:rPr>
        <w:t xml:space="preserve">dándole prioridad al contenido de valor, escuchando las voces de los y las usuarias, manteniendo la cercanía con la audiencia y creando lazos confiables con medios de comunicació</w:t>
      </w:r>
      <w:r w:rsidDel="00000000" w:rsidR="00000000" w:rsidRPr="00000000">
        <w:rPr>
          <w:rFonts w:ascii="Open Sans SemiBold" w:cs="Open Sans SemiBold" w:eastAsia="Open Sans SemiBold" w:hAnsi="Open Sans SemiBold"/>
          <w:rtl w:val="0"/>
        </w:rPr>
        <w:t xml:space="preserve">n</w:t>
      </w:r>
      <w:r w:rsidDel="00000000" w:rsidR="00000000" w:rsidRPr="00000000">
        <w:rPr>
          <w:rFonts w:ascii="Open Sans" w:cs="Open Sans" w:eastAsia="Open Sans" w:hAnsi="Open Sans"/>
          <w:rtl w:val="0"/>
        </w:rPr>
        <w:t xml:space="preserve"> que deseen sumarse a la revolución del conocimiento sexual para romper tabúes en el país </w:t>
      </w:r>
    </w:p>
    <w:p w:rsidR="00000000" w:rsidDel="00000000" w:rsidP="00000000" w:rsidRDefault="00000000" w:rsidRPr="00000000" w14:paraId="00000010">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rPr>
      </w:pPr>
      <w:r w:rsidDel="00000000" w:rsidR="00000000" w:rsidRPr="00000000">
        <w:rPr>
          <w:rFonts w:ascii="Open Sans" w:cs="Open Sans" w:eastAsia="Open Sans" w:hAnsi="Open Sans"/>
          <w:rtl w:val="0"/>
        </w:rPr>
        <w:t xml:space="preserve">Para más información acerca de Platanomelón visita </w:t>
      </w:r>
      <w:hyperlink r:id="rId9">
        <w:r w:rsidDel="00000000" w:rsidR="00000000" w:rsidRPr="00000000">
          <w:rPr>
            <w:rFonts w:ascii="Open Sans" w:cs="Open Sans" w:eastAsia="Open Sans" w:hAnsi="Open Sans"/>
            <w:color w:val="1155cc"/>
            <w:u w:val="single"/>
            <w:rtl w:val="0"/>
          </w:rPr>
          <w:t xml:space="preserve">www.platanomelon.mx</w:t>
        </w:r>
      </w:hyperlink>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Acerca de another </w:t>
      </w:r>
    </w:p>
    <w:p w:rsidR="00000000" w:rsidDel="00000000" w:rsidP="00000000" w:rsidRDefault="00000000" w:rsidRPr="00000000" w14:paraId="00000014">
      <w:pPr>
        <w:widowControl w:val="0"/>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5">
      <w:pPr>
        <w:widowControl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Fundada en 2004 por Jaspar Eyears y Rodrigo Peñafiel, </w:t>
      </w:r>
      <w:r w:rsidDel="00000000" w:rsidR="00000000" w:rsidRPr="00000000">
        <w:rPr>
          <w:rFonts w:ascii="Open Sans" w:cs="Open Sans" w:eastAsia="Open Sans" w:hAnsi="Open Sans"/>
          <w:b w:val="1"/>
          <w:sz w:val="18"/>
          <w:szCs w:val="18"/>
          <w:rtl w:val="0"/>
        </w:rPr>
        <w:t xml:space="preserve">another</w:t>
      </w:r>
      <w:r w:rsidDel="00000000" w:rsidR="00000000" w:rsidRPr="00000000">
        <w:rPr>
          <w:rFonts w:ascii="Open Sans" w:cs="Open Sans" w:eastAsia="Open Sans" w:hAnsi="Open Sans"/>
          <w:sz w:val="18"/>
          <w:szCs w:val="18"/>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rFonts w:ascii="Open Sans" w:cs="Open Sans" w:eastAsia="Open Sans" w:hAnsi="Open Sans"/>
          <w:b w:val="1"/>
          <w:sz w:val="18"/>
          <w:szCs w:val="18"/>
          <w:rtl w:val="0"/>
        </w:rPr>
        <w:t xml:space="preserve">another</w:t>
      </w:r>
      <w:r w:rsidDel="00000000" w:rsidR="00000000" w:rsidRPr="00000000">
        <w:rPr>
          <w:rFonts w:ascii="Open Sans" w:cs="Open Sans" w:eastAsia="Open Sans" w:hAnsi="Open Sans"/>
          <w:sz w:val="18"/>
          <w:szCs w:val="18"/>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rFonts w:ascii="Open Sans" w:cs="Open Sans" w:eastAsia="Open Sans" w:hAnsi="Open Sans"/>
          <w:b w:val="1"/>
          <w:sz w:val="18"/>
          <w:szCs w:val="18"/>
          <w:rtl w:val="0"/>
        </w:rPr>
        <w:t xml:space="preserve">another</w:t>
      </w:r>
      <w:r w:rsidDel="00000000" w:rsidR="00000000" w:rsidRPr="00000000">
        <w:rPr>
          <w:rFonts w:ascii="Open Sans" w:cs="Open Sans" w:eastAsia="Open Sans" w:hAnsi="Open Sans"/>
          <w:sz w:val="18"/>
          <w:szCs w:val="18"/>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00000000" w:rsidDel="00000000" w:rsidP="00000000" w:rsidRDefault="00000000" w:rsidRPr="00000000" w14:paraId="00000016">
      <w:pPr>
        <w:widowControl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7">
      <w:pPr>
        <w:widowControl w:val="0"/>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Para más información visita </w:t>
      </w:r>
      <w:hyperlink r:id="rId10">
        <w:r w:rsidDel="00000000" w:rsidR="00000000" w:rsidRPr="00000000">
          <w:rPr>
            <w:rFonts w:ascii="Open Sans" w:cs="Open Sans" w:eastAsia="Open Sans" w:hAnsi="Open Sans"/>
            <w:color w:val="1155cc"/>
            <w:sz w:val="18"/>
            <w:szCs w:val="18"/>
            <w:u w:val="single"/>
            <w:rtl w:val="0"/>
          </w:rPr>
          <w:t xml:space="preserve">another.co</w:t>
        </w:r>
      </w:hyperlink>
      <w:r w:rsidDel="00000000" w:rsidR="00000000" w:rsidRPr="00000000">
        <w:rPr>
          <w:rFonts w:ascii="Open Sans" w:cs="Open Sans" w:eastAsia="Open Sans" w:hAnsi="Open Sans"/>
          <w:sz w:val="18"/>
          <w:szCs w:val="18"/>
          <w:rtl w:val="0"/>
        </w:rPr>
        <w:t xml:space="preserve"> y síguelos en sus redes sociales: </w:t>
      </w:r>
      <w:hyperlink r:id="rId11">
        <w:r w:rsidDel="00000000" w:rsidR="00000000" w:rsidRPr="00000000">
          <w:rPr>
            <w:rFonts w:ascii="Open Sans" w:cs="Open Sans" w:eastAsia="Open Sans" w:hAnsi="Open Sans"/>
            <w:color w:val="1155cc"/>
            <w:sz w:val="18"/>
            <w:szCs w:val="18"/>
            <w:u w:val="single"/>
            <w:rtl w:val="0"/>
          </w:rPr>
          <w:t xml:space="preserve">Facebook</w:t>
        </w:r>
      </w:hyperlink>
      <w:r w:rsidDel="00000000" w:rsidR="00000000" w:rsidRPr="00000000">
        <w:rPr>
          <w:rFonts w:ascii="Open Sans" w:cs="Open Sans" w:eastAsia="Open Sans" w:hAnsi="Open Sans"/>
          <w:sz w:val="18"/>
          <w:szCs w:val="18"/>
          <w:rtl w:val="0"/>
        </w:rPr>
        <w:t xml:space="preserve">, </w:t>
      </w:r>
      <w:hyperlink r:id="rId12">
        <w:r w:rsidDel="00000000" w:rsidR="00000000" w:rsidRPr="00000000">
          <w:rPr>
            <w:rFonts w:ascii="Open Sans" w:cs="Open Sans" w:eastAsia="Open Sans" w:hAnsi="Open Sans"/>
            <w:color w:val="1155cc"/>
            <w:sz w:val="18"/>
            <w:szCs w:val="18"/>
            <w:u w:val="single"/>
            <w:rtl w:val="0"/>
          </w:rPr>
          <w:t xml:space="preserve">Twitter</w:t>
        </w:r>
      </w:hyperlink>
      <w:r w:rsidDel="00000000" w:rsidR="00000000" w:rsidRPr="00000000">
        <w:rPr>
          <w:rFonts w:ascii="Open Sans" w:cs="Open Sans" w:eastAsia="Open Sans" w:hAnsi="Open Sans"/>
          <w:sz w:val="18"/>
          <w:szCs w:val="18"/>
          <w:rtl w:val="0"/>
        </w:rPr>
        <w:t xml:space="preserve">, </w:t>
      </w:r>
      <w:hyperlink r:id="rId13">
        <w:r w:rsidDel="00000000" w:rsidR="00000000" w:rsidRPr="00000000">
          <w:rPr>
            <w:rFonts w:ascii="Open Sans" w:cs="Open Sans" w:eastAsia="Open Sans" w:hAnsi="Open Sans"/>
            <w:color w:val="1155cc"/>
            <w:sz w:val="18"/>
            <w:szCs w:val="18"/>
            <w:u w:val="single"/>
            <w:rtl w:val="0"/>
          </w:rPr>
          <w:t xml:space="preserve">Instagram</w:t>
        </w:r>
      </w:hyperlink>
      <w:r w:rsidDel="00000000" w:rsidR="00000000" w:rsidRPr="00000000">
        <w:rPr>
          <w:rFonts w:ascii="Open Sans" w:cs="Open Sans" w:eastAsia="Open Sans" w:hAnsi="Open Sans"/>
          <w:sz w:val="18"/>
          <w:szCs w:val="18"/>
          <w:rtl w:val="0"/>
        </w:rPr>
        <w:t xml:space="preserve"> y </w:t>
      </w:r>
      <w:hyperlink r:id="rId14">
        <w:r w:rsidDel="00000000" w:rsidR="00000000" w:rsidRPr="00000000">
          <w:rPr>
            <w:rFonts w:ascii="Open Sans" w:cs="Open Sans" w:eastAsia="Open Sans" w:hAnsi="Open Sans"/>
            <w:color w:val="1155cc"/>
            <w:sz w:val="18"/>
            <w:szCs w:val="18"/>
            <w:u w:val="single"/>
            <w:rtl w:val="0"/>
          </w:rPr>
          <w:t xml:space="preserve">Linkedin</w:t>
        </w:r>
      </w:hyperlink>
      <w:r w:rsidDel="00000000" w:rsidR="00000000" w:rsidRPr="00000000">
        <w:rPr>
          <w:rFonts w:ascii="Open Sans" w:cs="Open Sans" w:eastAsia="Open Sans" w:hAnsi="Open Sans"/>
          <w:sz w:val="18"/>
          <w:szCs w:val="18"/>
          <w:rtl w:val="0"/>
        </w:rPr>
        <w:t xml:space="preserve">.</w:t>
      </w: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2290763</wp:posOffset>
          </wp:positionH>
          <wp:positionV relativeFrom="paragraph">
            <wp:posOffset>-342899</wp:posOffset>
          </wp:positionV>
          <wp:extent cx="1357313" cy="66832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6683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nothercompany/" TargetMode="External"/><Relationship Id="rId10" Type="http://schemas.openxmlformats.org/officeDocument/2006/relationships/hyperlink" Target="https://another.co/" TargetMode="External"/><Relationship Id="rId13" Type="http://schemas.openxmlformats.org/officeDocument/2006/relationships/hyperlink" Target="https://www.instagram.com/anotherco/" TargetMode="External"/><Relationship Id="rId12" Type="http://schemas.openxmlformats.org/officeDocument/2006/relationships/hyperlink" Target="https://twitter.com/anotherco?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tanomelon.mx" TargetMode="External"/><Relationship Id="rId15" Type="http://schemas.openxmlformats.org/officeDocument/2006/relationships/header" Target="header1.xml"/><Relationship Id="rId14"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hyperlink" Target="https://www.platanomelon.mx/" TargetMode="External"/><Relationship Id="rId7" Type="http://schemas.openxmlformats.org/officeDocument/2006/relationships/hyperlink" Target="https://www.instagram.com/platanomelonmx/" TargetMode="External"/><Relationship Id="rId8" Type="http://schemas.openxmlformats.org/officeDocument/2006/relationships/hyperlink" Target="http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